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Дело №1-0019-1302/2026</w:t>
      </w:r>
    </w:p>
    <w:p>
      <w:pPr>
        <w:keepNext/>
        <w:spacing w:before="0" w:after="0"/>
        <w:jc w:val="center"/>
      </w:pPr>
    </w:p>
    <w:p>
      <w:pPr>
        <w:keepNext/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 Р И Г О </w:t>
      </w:r>
      <w:r>
        <w:rPr>
          <w:rFonts w:ascii="Times New Roman" w:eastAsia="Times New Roman" w:hAnsi="Times New Roman" w:cs="Times New Roman"/>
        </w:rPr>
        <w:t>В О</w:t>
      </w:r>
      <w:r>
        <w:rPr>
          <w:rFonts w:ascii="Times New Roman" w:eastAsia="Times New Roman" w:hAnsi="Times New Roman" w:cs="Times New Roman"/>
        </w:rPr>
        <w:t xml:space="preserve"> Р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ИМЕНЕМ РОССИЙСКОЙ ФЕДЕРАЦИИ</w:t>
      </w:r>
    </w:p>
    <w:p>
      <w:pPr>
        <w:spacing w:before="0" w:after="0"/>
        <w:jc w:val="both"/>
      </w:pPr>
    </w:p>
    <w:p>
      <w:pPr>
        <w:spacing w:before="0" w:after="0"/>
        <w:ind w:firstLine="708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пгт</w:t>
      </w:r>
      <w:r>
        <w:rPr>
          <w:rFonts w:ascii="Times New Roman" w:eastAsia="Times New Roman" w:hAnsi="Times New Roman" w:cs="Times New Roman"/>
        </w:rPr>
        <w:t xml:space="preserve">. Белый Яр,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район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Times New Roman" w:eastAsia="Times New Roman" w:hAnsi="Times New Roman" w:cs="Times New Roman"/>
        </w:rPr>
        <w:t>30 марта 2026 года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ул. Совхозная, 3</w:t>
      </w:r>
    </w:p>
    <w:p>
      <w:pPr>
        <w:spacing w:before="0" w:after="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 2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судебного района Ханты-Мансийского автономного округа – Югры Галбарцева И.А., </w:t>
      </w:r>
    </w:p>
    <w:p>
      <w:pPr>
        <w:tabs>
          <w:tab w:val="left" w:pos="360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при секретаре судебного заседания </w:t>
      </w:r>
      <w:r>
        <w:rPr>
          <w:rFonts w:ascii="Times New Roman" w:eastAsia="Times New Roman" w:hAnsi="Times New Roman" w:cs="Times New Roman"/>
        </w:rPr>
        <w:t>Мусатовой</w:t>
      </w:r>
      <w:r>
        <w:rPr>
          <w:rFonts w:ascii="Times New Roman" w:eastAsia="Times New Roman" w:hAnsi="Times New Roman" w:cs="Times New Roman"/>
        </w:rPr>
        <w:t xml:space="preserve"> А.С.,</w:t>
      </w:r>
    </w:p>
    <w:p>
      <w:pPr>
        <w:tabs>
          <w:tab w:val="left" w:pos="360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с участием государственного обвинителя – помощника прокурора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района Ханты-Мансийского автономного округа – Югры Алексеенко К.Ю., </w:t>
      </w:r>
    </w:p>
    <w:p>
      <w:pPr>
        <w:tabs>
          <w:tab w:val="left" w:pos="360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подсудимого </w:t>
      </w:r>
      <w:r>
        <w:rPr>
          <w:rFonts w:ascii="Times New Roman" w:eastAsia="Times New Roman" w:hAnsi="Times New Roman" w:cs="Times New Roman"/>
        </w:rPr>
        <w:t>Гадельшина</w:t>
      </w:r>
      <w:r>
        <w:rPr>
          <w:rFonts w:ascii="Times New Roman" w:eastAsia="Times New Roman" w:hAnsi="Times New Roman" w:cs="Times New Roman"/>
        </w:rPr>
        <w:t xml:space="preserve"> Рифа </w:t>
      </w:r>
      <w:r>
        <w:rPr>
          <w:rFonts w:ascii="Times New Roman" w:eastAsia="Times New Roman" w:hAnsi="Times New Roman" w:cs="Times New Roman"/>
        </w:rPr>
        <w:t>Рафкатовича</w:t>
      </w:r>
      <w:r>
        <w:rPr>
          <w:rFonts w:ascii="Times New Roman" w:eastAsia="Times New Roman" w:hAnsi="Times New Roman" w:cs="Times New Roman"/>
          <w:b/>
          <w:bCs/>
        </w:rPr>
        <w:t>,</w:t>
      </w:r>
    </w:p>
    <w:p>
      <w:pPr>
        <w:tabs>
          <w:tab w:val="left" w:pos="360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защитника – адвоката </w:t>
      </w:r>
      <w:r>
        <w:rPr>
          <w:rFonts w:ascii="Times New Roman" w:eastAsia="Times New Roman" w:hAnsi="Times New Roman" w:cs="Times New Roman"/>
        </w:rPr>
        <w:t xml:space="preserve">Фоминых Э.В., представившего </w:t>
      </w:r>
      <w:r>
        <w:rPr>
          <w:rFonts w:ascii="Times New Roman" w:eastAsia="Times New Roman" w:hAnsi="Times New Roman" w:cs="Times New Roman"/>
        </w:rPr>
        <w:t xml:space="preserve">удостоверение №25 от 09.12.2002г. и </w:t>
      </w:r>
      <w:r>
        <w:rPr>
          <w:rFonts w:ascii="Times New Roman" w:eastAsia="Times New Roman" w:hAnsi="Times New Roman" w:cs="Times New Roman"/>
        </w:rPr>
        <w:t xml:space="preserve">ордер № </w:t>
      </w:r>
      <w:r>
        <w:rPr>
          <w:rFonts w:ascii="Times New Roman" w:eastAsia="Times New Roman" w:hAnsi="Times New Roman" w:cs="Times New Roman"/>
        </w:rPr>
        <w:t>165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 xml:space="preserve">13.02.2026 </w:t>
      </w:r>
      <w:r>
        <w:rPr>
          <w:rFonts w:ascii="Times New Roman" w:eastAsia="Times New Roman" w:hAnsi="Times New Roman" w:cs="Times New Roman"/>
        </w:rPr>
        <w:t>года,</w:t>
      </w:r>
    </w:p>
    <w:p>
      <w:pPr>
        <w:tabs>
          <w:tab w:val="left" w:pos="360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единолично с применением особого порядка вынесения судебного решения материалы уголовного дела в отношении: </w:t>
      </w:r>
    </w:p>
    <w:p>
      <w:pPr>
        <w:tabs>
          <w:tab w:val="left" w:pos="360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Гадельшина</w:t>
      </w:r>
      <w:r>
        <w:rPr>
          <w:rFonts w:ascii="Times New Roman" w:eastAsia="Times New Roman" w:hAnsi="Times New Roman" w:cs="Times New Roman"/>
        </w:rPr>
        <w:t xml:space="preserve"> Рифа </w:t>
      </w:r>
      <w:r>
        <w:rPr>
          <w:rFonts w:ascii="Times New Roman" w:eastAsia="Times New Roman" w:hAnsi="Times New Roman" w:cs="Times New Roman"/>
        </w:rPr>
        <w:t>Рафкатовича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38rplc-1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уроженца </w:t>
      </w:r>
      <w:r>
        <w:rPr>
          <w:rStyle w:val="cat-UserDefinedgrp-39rplc-1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гражданина РФ, зарегистрированного по адресу: </w:t>
      </w:r>
      <w:r>
        <w:rPr>
          <w:rStyle w:val="cat-UserDefinedgrp-40rplc-1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холостого, на иждивении несовершеннолетних не имеющего, невоеннообязанного, не работающего, паспорт гражданина РФ </w:t>
      </w:r>
      <w:r>
        <w:rPr>
          <w:rStyle w:val="cat-UserDefinedgrp-41rplc-2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не судимого, </w:t>
      </w:r>
      <w:r>
        <w:rPr>
          <w:rFonts w:ascii="Times New Roman" w:eastAsia="Times New Roman" w:hAnsi="Times New Roman" w:cs="Times New Roman"/>
        </w:rPr>
        <w:t>под стражей по настоящему делу не содержавшегося, с избранной мерой пресечения в виде подписки о невыезде и надлежащем поведении, получившего копию обвинительного акта 30.01.2026 года,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tabs>
          <w:tab w:val="left" w:pos="360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обвиняемого в совершении преступления, предусмотренного ч.1 ст.158 УК РФ,</w:t>
      </w:r>
      <w:r>
        <w:rPr>
          <w:rFonts w:ascii="Times New Roman" w:eastAsia="Times New Roman" w:hAnsi="Times New Roman" w:cs="Times New Roman"/>
        </w:rPr>
        <w:t xml:space="preserve">     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Гадельшин</w:t>
      </w:r>
      <w:r>
        <w:rPr>
          <w:rFonts w:ascii="Times New Roman" w:eastAsia="Times New Roman" w:hAnsi="Times New Roman" w:cs="Times New Roman"/>
        </w:rPr>
        <w:t xml:space="preserve"> Р.Р. </w:t>
      </w:r>
      <w:r>
        <w:rPr>
          <w:rFonts w:ascii="Times New Roman" w:eastAsia="Times New Roman" w:hAnsi="Times New Roman" w:cs="Times New Roman"/>
        </w:rPr>
        <w:t>совершил кражу, то есть тайное хищение чужого имущества.</w:t>
      </w:r>
      <w:r>
        <w:rPr>
          <w:rFonts w:ascii="Times New Roman" w:eastAsia="Times New Roman" w:hAnsi="Times New Roman" w:cs="Times New Roman"/>
        </w:rPr>
        <w:t xml:space="preserve">        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Преступление совершено при следующих обстоятельствах. </w:t>
      </w:r>
      <w:r>
        <w:rPr>
          <w:rFonts w:ascii="Times New Roman" w:eastAsia="Times New Roman" w:hAnsi="Times New Roman" w:cs="Times New Roman"/>
        </w:rPr>
        <w:t xml:space="preserve">21 июля 2025 года, около 10 часов 30 минут, более точное время в ходе дознания не установлено, </w:t>
      </w:r>
      <w:r>
        <w:rPr>
          <w:rFonts w:ascii="Times New Roman" w:eastAsia="Times New Roman" w:hAnsi="Times New Roman" w:cs="Times New Roman"/>
        </w:rPr>
        <w:t>Гадельшин</w:t>
      </w:r>
      <w:r>
        <w:rPr>
          <w:rFonts w:ascii="Times New Roman" w:eastAsia="Times New Roman" w:hAnsi="Times New Roman" w:cs="Times New Roman"/>
        </w:rPr>
        <w:t xml:space="preserve"> Риф </w:t>
      </w:r>
      <w:r>
        <w:rPr>
          <w:rFonts w:ascii="Times New Roman" w:eastAsia="Times New Roman" w:hAnsi="Times New Roman" w:cs="Times New Roman"/>
        </w:rPr>
        <w:t>Рафкатович</w:t>
      </w:r>
      <w:r>
        <w:rPr>
          <w:rFonts w:ascii="Times New Roman" w:eastAsia="Times New Roman" w:hAnsi="Times New Roman" w:cs="Times New Roman"/>
        </w:rPr>
        <w:t xml:space="preserve">, находясь в прихожей квартиры № 5 дома № 44 по ул. Есенина в </w:t>
      </w:r>
      <w:r>
        <w:rPr>
          <w:rFonts w:ascii="Times New Roman" w:eastAsia="Times New Roman" w:hAnsi="Times New Roman" w:cs="Times New Roman"/>
        </w:rPr>
        <w:t>г.п</w:t>
      </w:r>
      <w:r>
        <w:rPr>
          <w:rFonts w:ascii="Times New Roman" w:eastAsia="Times New Roman" w:hAnsi="Times New Roman" w:cs="Times New Roman"/>
        </w:rPr>
        <w:t xml:space="preserve">. Белый Яр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района ХМАО-Югры, реализуя преступный умысел, направленный на тайное хищение чужого имущества, осознавая противоправность своих действий и наступление общественно-опасных последствий в виде причинения материального вреда собственнику имущества, из корыстных побуждений, тайно, умышленно, воспользовавшись тем, что имущество </w:t>
      </w:r>
      <w:r>
        <w:rPr>
          <w:rStyle w:val="cat-UserDefinedgrp-42rplc-3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находится свободном доступе и за его действиями никто не наблюдает, с целью личного обогащения и обращения имущества, принадлежащего последней в свою пользу, со стула расположенного в прихожей вышеуказанного жилого помещения, похитил сотовый телефон марки «</w:t>
      </w:r>
      <w:r>
        <w:rPr>
          <w:rFonts w:ascii="Times New Roman" w:eastAsia="Times New Roman" w:hAnsi="Times New Roman" w:cs="Times New Roman"/>
        </w:rPr>
        <w:t>Realme</w:t>
      </w:r>
      <w:r>
        <w:rPr>
          <w:rFonts w:ascii="Times New Roman" w:eastAsia="Times New Roman" w:hAnsi="Times New Roman" w:cs="Times New Roman"/>
        </w:rPr>
        <w:t xml:space="preserve"> 6i» модели RMX2040 4/128гб, </w:t>
      </w:r>
      <w:r>
        <w:rPr>
          <w:rFonts w:ascii="Times New Roman" w:eastAsia="Times New Roman" w:hAnsi="Times New Roman" w:cs="Times New Roman"/>
        </w:rPr>
        <w:t>Imeil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Style w:val="cat-UserDefinedgrp-43rplc-3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в корпусе зеленого цвета, стоимостью 4 400 рублей 00 копеек, а также не представляющие для потерпевшей </w:t>
      </w:r>
      <w:r>
        <w:rPr>
          <w:rStyle w:val="cat-UserDefinedgrp-45rplc-3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А. материальной ценности, прозрачный силиконовый чехол и сим- карту оператора сотовой связи ПАО «Мегафон» с абонентским номером «</w:t>
      </w:r>
      <w:r>
        <w:rPr>
          <w:rStyle w:val="cat-UserDefinedgrp-44rplc-3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». Затем, </w:t>
      </w:r>
      <w:r>
        <w:rPr>
          <w:rFonts w:ascii="Times New Roman" w:eastAsia="Times New Roman" w:hAnsi="Times New Roman" w:cs="Times New Roman"/>
        </w:rPr>
        <w:t>Гадельшин</w:t>
      </w:r>
      <w:r>
        <w:rPr>
          <w:rFonts w:ascii="Times New Roman" w:eastAsia="Times New Roman" w:hAnsi="Times New Roman" w:cs="Times New Roman"/>
        </w:rPr>
        <w:t xml:space="preserve"> Р.Р., находясь в прихожей указанной квартиры, спрятал имущество </w:t>
      </w:r>
      <w:r>
        <w:rPr>
          <w:rStyle w:val="cat-UserDefinedgrp-45rplc-4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А. в правый наружный нагрудный карман своей кофты и с целью реализации своего преступного умысла, направленного на тайное хищение чужого имущества, покинул помещение квартиры с похищенным имуществом, принадлежащим последней, и с места совершения преступления скрылся, получив реальную возможность распорядиться им по своему усмотрению.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Своими умышленными действиями </w:t>
      </w:r>
      <w:r>
        <w:rPr>
          <w:rFonts w:ascii="Times New Roman" w:eastAsia="Times New Roman" w:hAnsi="Times New Roman" w:cs="Times New Roman"/>
        </w:rPr>
        <w:t>Гадельшин</w:t>
      </w:r>
      <w:r>
        <w:rPr>
          <w:rFonts w:ascii="Times New Roman" w:eastAsia="Times New Roman" w:hAnsi="Times New Roman" w:cs="Times New Roman"/>
        </w:rPr>
        <w:t xml:space="preserve"> Р.Р. причинил </w:t>
      </w:r>
      <w:r>
        <w:rPr>
          <w:rStyle w:val="cat-UserDefinedgrp-45rplc-4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А. материальный ущерб на сумму 4 400 рублей 00 копеек.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своими умышленными действиями </w:t>
      </w:r>
      <w:r>
        <w:rPr>
          <w:rFonts w:ascii="Times New Roman" w:eastAsia="Times New Roman" w:hAnsi="Times New Roman" w:cs="Times New Roman"/>
        </w:rPr>
        <w:t>Гадельшин</w:t>
      </w:r>
      <w:r>
        <w:rPr>
          <w:rFonts w:ascii="Times New Roman" w:eastAsia="Times New Roman" w:hAnsi="Times New Roman" w:cs="Times New Roman"/>
        </w:rPr>
        <w:t xml:space="preserve"> Риф </w:t>
      </w:r>
      <w:r>
        <w:rPr>
          <w:rFonts w:ascii="Times New Roman" w:eastAsia="Times New Roman" w:hAnsi="Times New Roman" w:cs="Times New Roman"/>
        </w:rPr>
        <w:t>Рафкатович</w:t>
      </w:r>
      <w:r>
        <w:rPr>
          <w:rFonts w:ascii="Times New Roman" w:eastAsia="Times New Roman" w:hAnsi="Times New Roman" w:cs="Times New Roman"/>
        </w:rPr>
        <w:t xml:space="preserve"> совершил преступление, предусмотренное ч. 1 ст. 158 УК РФ - кража, то есть тайное хищение чужого имущества.</w:t>
      </w:r>
    </w:p>
    <w:p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Подсудимый </w:t>
      </w:r>
      <w:r>
        <w:rPr>
          <w:rFonts w:ascii="Times New Roman" w:eastAsia="Times New Roman" w:hAnsi="Times New Roman" w:cs="Times New Roman"/>
        </w:rPr>
        <w:t>Гадельшин</w:t>
      </w:r>
      <w:r>
        <w:rPr>
          <w:rFonts w:ascii="Times New Roman" w:eastAsia="Times New Roman" w:hAnsi="Times New Roman" w:cs="Times New Roman"/>
        </w:rPr>
        <w:t xml:space="preserve"> Риф </w:t>
      </w:r>
      <w:r>
        <w:rPr>
          <w:rFonts w:ascii="Times New Roman" w:eastAsia="Times New Roman" w:hAnsi="Times New Roman" w:cs="Times New Roman"/>
        </w:rPr>
        <w:t>Рафкатович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пояснил суду, что обвинение ему понятно, он согласен с обвинением в полном объеме. </w:t>
      </w:r>
    </w:p>
    <w:p>
      <w:pPr>
        <w:widowControl w:val="0"/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Кроме того, </w:t>
      </w:r>
      <w:r>
        <w:rPr>
          <w:rFonts w:ascii="Times New Roman" w:eastAsia="Times New Roman" w:hAnsi="Times New Roman" w:cs="Times New Roman"/>
        </w:rPr>
        <w:t>Гадельшин</w:t>
      </w:r>
      <w:r>
        <w:rPr>
          <w:rFonts w:ascii="Times New Roman" w:eastAsia="Times New Roman" w:hAnsi="Times New Roman" w:cs="Times New Roman"/>
        </w:rPr>
        <w:t xml:space="preserve"> Риф </w:t>
      </w:r>
      <w:r>
        <w:rPr>
          <w:rFonts w:ascii="Times New Roman" w:eastAsia="Times New Roman" w:hAnsi="Times New Roman" w:cs="Times New Roman"/>
        </w:rPr>
        <w:t>Рафкатович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пояснил, что поддерживает свое ходатайство о постановлении приговора без проведения судебного разбирательства. Ходатайство им было заявлено добровольно и после консультации с защитником, он осознает характер и последствия постановления приговора без проведения судебного разбирательства, в содеянном раскаивается. </w:t>
      </w:r>
    </w:p>
    <w:p>
      <w:pPr>
        <w:widowControl w:val="0"/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Защитник адвокат </w:t>
      </w:r>
      <w:r>
        <w:rPr>
          <w:rFonts w:ascii="Times New Roman" w:eastAsia="Times New Roman" w:hAnsi="Times New Roman" w:cs="Times New Roman"/>
        </w:rPr>
        <w:t xml:space="preserve">Фоминых Э.В. </w:t>
      </w:r>
      <w:r>
        <w:rPr>
          <w:rFonts w:ascii="Times New Roman" w:eastAsia="Times New Roman" w:hAnsi="Times New Roman" w:cs="Times New Roman"/>
        </w:rPr>
        <w:t>ходатайство подсудимого поддержал, не возражал постановить приговор без проведения судебного разбирательства.</w:t>
      </w:r>
    </w:p>
    <w:p>
      <w:pPr>
        <w:spacing w:before="0" w:after="0"/>
        <w:ind w:right="75" w:firstLine="709"/>
        <w:jc w:val="both"/>
      </w:pPr>
      <w:r>
        <w:rPr>
          <w:rFonts w:ascii="Times New Roman" w:eastAsia="Times New Roman" w:hAnsi="Times New Roman" w:cs="Times New Roman"/>
        </w:rPr>
        <w:t>Государственный обвинитель не возража</w:t>
      </w:r>
      <w:r>
        <w:rPr>
          <w:rFonts w:ascii="Times New Roman" w:eastAsia="Times New Roman" w:hAnsi="Times New Roman" w:cs="Times New Roman"/>
        </w:rPr>
        <w:t>л</w:t>
      </w:r>
      <w:r>
        <w:rPr>
          <w:rFonts w:ascii="Times New Roman" w:eastAsia="Times New Roman" w:hAnsi="Times New Roman" w:cs="Times New Roman"/>
        </w:rPr>
        <w:t xml:space="preserve"> против рассмотрения дела в особом порядке.</w:t>
      </w:r>
    </w:p>
    <w:p>
      <w:pPr>
        <w:spacing w:before="0" w:after="0"/>
        <w:ind w:right="75" w:firstLine="709"/>
        <w:jc w:val="both"/>
      </w:pPr>
      <w:r>
        <w:rPr>
          <w:rFonts w:ascii="Times New Roman" w:eastAsia="Times New Roman" w:hAnsi="Times New Roman" w:cs="Times New Roman"/>
        </w:rPr>
        <w:t xml:space="preserve">Потерпевшая </w:t>
      </w:r>
      <w:r>
        <w:rPr>
          <w:rStyle w:val="cat-UserDefinedgrp-46rplc-5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.А.</w:t>
      </w:r>
      <w:r>
        <w:rPr>
          <w:rFonts w:ascii="Times New Roman" w:eastAsia="Times New Roman" w:hAnsi="Times New Roman" w:cs="Times New Roman"/>
        </w:rPr>
        <w:t>, будучи надлежаще извещённ</w:t>
      </w:r>
      <w:r>
        <w:rPr>
          <w:rFonts w:ascii="Times New Roman" w:eastAsia="Times New Roman" w:hAnsi="Times New Roman" w:cs="Times New Roman"/>
        </w:rPr>
        <w:t>ой</w:t>
      </w:r>
      <w:r>
        <w:rPr>
          <w:rFonts w:ascii="Times New Roman" w:eastAsia="Times New Roman" w:hAnsi="Times New Roman" w:cs="Times New Roman"/>
        </w:rPr>
        <w:t xml:space="preserve"> о дате, времени и месте рассмотрения уголовного дела, в судебное заседание не явил</w:t>
      </w:r>
      <w:r>
        <w:rPr>
          <w:rFonts w:ascii="Times New Roman" w:eastAsia="Times New Roman" w:hAnsi="Times New Roman" w:cs="Times New Roman"/>
        </w:rPr>
        <w:t>ась</w:t>
      </w:r>
      <w:r>
        <w:rPr>
          <w:rFonts w:ascii="Times New Roman" w:eastAsia="Times New Roman" w:hAnsi="Times New Roman" w:cs="Times New Roman"/>
        </w:rPr>
        <w:t>, дело просил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рассмотреть в свое отсутствие, выразил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согласие с рассмотрением уголовного дела в особом порядке судебного разбирательства.</w:t>
      </w:r>
    </w:p>
    <w:p>
      <w:pPr>
        <w:spacing w:before="0" w:after="0"/>
        <w:ind w:right="75" w:firstLine="709"/>
        <w:jc w:val="both"/>
      </w:pPr>
      <w:r>
        <w:rPr>
          <w:rFonts w:ascii="Times New Roman" w:eastAsia="Times New Roman" w:hAnsi="Times New Roman" w:cs="Times New Roman"/>
        </w:rPr>
        <w:t>С учётом того, что по настоящему уголовному делу имеются основания особого порядка принятия судебного решения и соблюдены условия, предусмотренные законом для постановления приговора без проведения судебного разбирательства, суд считает возможным вынести в отношении подсудимого обвинительный приговор без проведения в общем порядке исследования и оценки доказательств, собранных по уголовному делу.</w:t>
      </w:r>
    </w:p>
    <w:p>
      <w:pPr>
        <w:spacing w:before="0" w:after="0"/>
        <w:ind w:right="75" w:firstLine="709"/>
        <w:jc w:val="both"/>
      </w:pPr>
      <w:r>
        <w:rPr>
          <w:rFonts w:ascii="Times New Roman" w:eastAsia="Times New Roman" w:hAnsi="Times New Roman" w:cs="Times New Roman"/>
        </w:rPr>
        <w:t>Суд приходит к выводу, что обвинение, с которым согласился подсудимый обоснованно и подтверждено предоставленными доказательствами.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Суд квалифицирует действия </w:t>
      </w:r>
      <w:r>
        <w:rPr>
          <w:rFonts w:ascii="Times New Roman" w:eastAsia="Times New Roman" w:hAnsi="Times New Roman" w:cs="Times New Roman"/>
        </w:rPr>
        <w:t>Гадельшина</w:t>
      </w:r>
      <w:r>
        <w:rPr>
          <w:rFonts w:ascii="Times New Roman" w:eastAsia="Times New Roman" w:hAnsi="Times New Roman" w:cs="Times New Roman"/>
        </w:rPr>
        <w:t xml:space="preserve"> Рифа </w:t>
      </w:r>
      <w:r>
        <w:rPr>
          <w:rFonts w:ascii="Times New Roman" w:eastAsia="Times New Roman" w:hAnsi="Times New Roman" w:cs="Times New Roman"/>
        </w:rPr>
        <w:t>Рафкатовича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 ч. 1 ст. 158 УК РФ — кража, то есть тайное хищение чужого имущества.</w:t>
      </w:r>
    </w:p>
    <w:p>
      <w:pPr>
        <w:spacing w:before="0" w:after="0"/>
        <w:ind w:right="75" w:firstLine="709"/>
        <w:jc w:val="both"/>
      </w:pPr>
      <w:r>
        <w:rPr>
          <w:rFonts w:ascii="Times New Roman" w:eastAsia="Times New Roman" w:hAnsi="Times New Roman" w:cs="Times New Roman"/>
        </w:rPr>
        <w:t xml:space="preserve">Подсудимый </w:t>
      </w:r>
      <w:r>
        <w:rPr>
          <w:rFonts w:ascii="Times New Roman" w:eastAsia="Times New Roman" w:hAnsi="Times New Roman" w:cs="Times New Roman"/>
        </w:rPr>
        <w:t>Гадельшин</w:t>
      </w:r>
      <w:r>
        <w:rPr>
          <w:rFonts w:ascii="Times New Roman" w:eastAsia="Times New Roman" w:hAnsi="Times New Roman" w:cs="Times New Roman"/>
        </w:rPr>
        <w:t xml:space="preserve"> Риф </w:t>
      </w:r>
      <w:r>
        <w:rPr>
          <w:rFonts w:ascii="Times New Roman" w:eastAsia="Times New Roman" w:hAnsi="Times New Roman" w:cs="Times New Roman"/>
        </w:rPr>
        <w:t>Рафкатович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совершил преступление, которое в соответствии со ст.15 УК РФ относится к категории небольшой тяжести.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Принимая во внимание способ совершения преступления, характер и размер наступивших последствий, а также другие фактические обстоятельства преступления, влияющие на степень общественной опасности, суд не находит оснований для изменения категории совершенного преступления на менее тяжкую, в соответствии с ч.6 ст.15 УК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 месту жительства подсудимый </w:t>
      </w:r>
      <w:r>
        <w:rPr>
          <w:rFonts w:ascii="Times New Roman" w:eastAsia="Times New Roman" w:hAnsi="Times New Roman" w:cs="Times New Roman"/>
        </w:rPr>
        <w:t>Гадельшин</w:t>
      </w:r>
      <w:r>
        <w:rPr>
          <w:rFonts w:ascii="Times New Roman" w:eastAsia="Times New Roman" w:hAnsi="Times New Roman" w:cs="Times New Roman"/>
        </w:rPr>
        <w:t xml:space="preserve"> Риф </w:t>
      </w:r>
      <w:r>
        <w:rPr>
          <w:rFonts w:ascii="Times New Roman" w:eastAsia="Times New Roman" w:hAnsi="Times New Roman" w:cs="Times New Roman"/>
        </w:rPr>
        <w:t>Рафкатович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характеризуется с отрицательной стороны</w:t>
      </w:r>
      <w:r>
        <w:rPr>
          <w:rFonts w:ascii="Times New Roman" w:eastAsia="Times New Roman" w:hAnsi="Times New Roman" w:cs="Times New Roman"/>
        </w:rPr>
        <w:t>, с</w:t>
      </w:r>
      <w:r>
        <w:rPr>
          <w:rFonts w:ascii="Times New Roman" w:eastAsia="Times New Roman" w:hAnsi="Times New Roman" w:cs="Times New Roman"/>
        </w:rPr>
        <w:t>огласно справкам, на учете у врача п</w:t>
      </w:r>
      <w:r>
        <w:rPr>
          <w:rFonts w:ascii="Times New Roman" w:eastAsia="Times New Roman" w:hAnsi="Times New Roman" w:cs="Times New Roman"/>
        </w:rPr>
        <w:t xml:space="preserve">сихиатра и нарколога не состоит. </w:t>
      </w:r>
    </w:p>
    <w:p>
      <w:pPr>
        <w:widowControl w:val="0"/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Как следует из материалов дела, совершенное </w:t>
      </w:r>
      <w:r>
        <w:rPr>
          <w:rFonts w:ascii="Times New Roman" w:eastAsia="Times New Roman" w:hAnsi="Times New Roman" w:cs="Times New Roman"/>
        </w:rPr>
        <w:t>Гадельшиным</w:t>
      </w:r>
      <w:r>
        <w:rPr>
          <w:rFonts w:ascii="Times New Roman" w:eastAsia="Times New Roman" w:hAnsi="Times New Roman" w:cs="Times New Roman"/>
        </w:rPr>
        <w:t xml:space="preserve"> Р.Р. преступление было выявлено ввиду поступившего сообщения, зарегистрированного в КУСП ОМВД России по </w:t>
      </w:r>
      <w:r>
        <w:rPr>
          <w:rFonts w:ascii="Times New Roman" w:eastAsia="Times New Roman" w:hAnsi="Times New Roman" w:cs="Times New Roman"/>
        </w:rPr>
        <w:t>Сургутскому</w:t>
      </w:r>
      <w:r>
        <w:rPr>
          <w:rFonts w:ascii="Times New Roman" w:eastAsia="Times New Roman" w:hAnsi="Times New Roman" w:cs="Times New Roman"/>
        </w:rPr>
        <w:t xml:space="preserve"> району № 6430 от 21.07.2025г. Согласно рапорту сотрудника полиции ОМВД России по </w:t>
      </w:r>
      <w:r>
        <w:rPr>
          <w:rFonts w:ascii="Times New Roman" w:eastAsia="Times New Roman" w:hAnsi="Times New Roman" w:cs="Times New Roman"/>
        </w:rPr>
        <w:t>Сургутскому</w:t>
      </w:r>
      <w:r>
        <w:rPr>
          <w:rFonts w:ascii="Times New Roman" w:eastAsia="Times New Roman" w:hAnsi="Times New Roman" w:cs="Times New Roman"/>
        </w:rPr>
        <w:t xml:space="preserve"> района от 22.07.2025г., в ходе работы по материалу проверки зарегистрированному в КУСП ОМВД России по </w:t>
      </w:r>
      <w:r>
        <w:rPr>
          <w:rFonts w:ascii="Times New Roman" w:eastAsia="Times New Roman" w:hAnsi="Times New Roman" w:cs="Times New Roman"/>
        </w:rPr>
        <w:t>Сургутскому</w:t>
      </w:r>
      <w:r>
        <w:rPr>
          <w:rFonts w:ascii="Times New Roman" w:eastAsia="Times New Roman" w:hAnsi="Times New Roman" w:cs="Times New Roman"/>
        </w:rPr>
        <w:t xml:space="preserve"> району № 6430 от 21.07.2025г., по сообщению Мусаева Т.Т., в ходе оперативно-розыскных мероприятий был установлен адрес </w:t>
      </w:r>
      <w:r>
        <w:rPr>
          <w:rFonts w:ascii="Times New Roman" w:eastAsia="Times New Roman" w:hAnsi="Times New Roman" w:cs="Times New Roman"/>
        </w:rPr>
        <w:t>Гадельшина</w:t>
      </w:r>
      <w:r>
        <w:rPr>
          <w:rFonts w:ascii="Times New Roman" w:eastAsia="Times New Roman" w:hAnsi="Times New Roman" w:cs="Times New Roman"/>
        </w:rPr>
        <w:t xml:space="preserve"> Р.Р. </w:t>
      </w:r>
    </w:p>
    <w:p>
      <w:pPr>
        <w:widowControl w:val="0"/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Согласно</w:t>
      </w:r>
      <w:r>
        <w:rPr>
          <w:rFonts w:ascii="Times New Roman" w:eastAsia="Times New Roman" w:hAnsi="Times New Roman" w:cs="Times New Roman"/>
        </w:rPr>
        <w:t> </w:t>
      </w:r>
      <w:hyperlink r:id="rId4" w:anchor="/document/10108000/entry/6109" w:history="1">
        <w:r>
          <w:rPr>
            <w:rFonts w:ascii="Times New Roman" w:eastAsia="Times New Roman" w:hAnsi="Times New Roman" w:cs="Times New Roman"/>
            <w:color w:val="0000EE"/>
          </w:rPr>
          <w:t>п. "и" ч. 1 ст. 61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 xml:space="preserve">УК РФ к смягчающим обстоятельствам, подлежащим обязательному учёту при назначении наказания, относится активное способствование </w:t>
      </w:r>
      <w:r>
        <w:rPr>
          <w:rFonts w:ascii="Times New Roman" w:eastAsia="Times New Roman" w:hAnsi="Times New Roman" w:cs="Times New Roman"/>
        </w:rPr>
        <w:t>расследованию преступления</w:t>
      </w:r>
      <w:r>
        <w:rPr>
          <w:rFonts w:ascii="Times New Roman" w:eastAsia="Times New Roman" w:hAnsi="Times New Roman" w:cs="Times New Roman"/>
        </w:rPr>
        <w:t>.</w:t>
      </w:r>
    </w:p>
    <w:p>
      <w:pPr>
        <w:widowControl w:val="0"/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п. 30 постановления Пленума Верховного Суда РФ от 22 декабря 2015 года №58 "О практике назначения судами Российской Федерации уголовного наказания" активное способствование расследованию преступления следует учитывать в качестве смягчающего наказание обстоятельства, предусмотренного пунктом "и" части 1 статьи 61 УК РФ, если лицо о совершённом с его участием преступлении либо о своей роли в преступлении представило органам дознания или следствия информацию, имеющую </w:t>
      </w:r>
      <w:r>
        <w:rPr>
          <w:rFonts w:ascii="Times New Roman" w:eastAsia="Times New Roman" w:hAnsi="Times New Roman" w:cs="Times New Roman"/>
        </w:rPr>
        <w:t>значение для расследования преступления (например, указало лиц, участвовавших в совершении преступления, сообщило их данные и место нахождения, сведения, подтверждающие их участие в совершении преступления, а также указало лиц, которые могут дать свидетельские показания, лиц, которые приобрели похищенное имущество; указало место сокрытия похищенного, место нахождения орудий преступления, иных предметов и документов, которые могут служить средствами установления обстоятельств уголовного дела).</w:t>
      </w:r>
    </w:p>
    <w:p>
      <w:pPr>
        <w:widowControl w:val="0"/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Как следует из обстоятельств дела, после того, как органам дознания стало известно о совершенном преступлении, </w:t>
      </w:r>
      <w:r>
        <w:rPr>
          <w:rFonts w:ascii="Times New Roman" w:eastAsia="Times New Roman" w:hAnsi="Times New Roman" w:cs="Times New Roman"/>
        </w:rPr>
        <w:t>Гадельшин</w:t>
      </w:r>
      <w:r>
        <w:rPr>
          <w:rFonts w:ascii="Times New Roman" w:eastAsia="Times New Roman" w:hAnsi="Times New Roman" w:cs="Times New Roman"/>
        </w:rPr>
        <w:t xml:space="preserve"> Р.Р. дал объяснение и показания в качестве подозреваемого, в которых подтвердил свою причастность к преступлению. Правдивые показания </w:t>
      </w:r>
      <w:r>
        <w:rPr>
          <w:rFonts w:ascii="Times New Roman" w:eastAsia="Times New Roman" w:hAnsi="Times New Roman" w:cs="Times New Roman"/>
        </w:rPr>
        <w:t>Гадельшина</w:t>
      </w:r>
      <w:r>
        <w:rPr>
          <w:rFonts w:ascii="Times New Roman" w:eastAsia="Times New Roman" w:hAnsi="Times New Roman" w:cs="Times New Roman"/>
        </w:rPr>
        <w:t xml:space="preserve"> Р.Р. свидетельствуют об оказании им содействия в установлении органами дознания времени, места, способа и других обстоятельств совершения преступления. </w:t>
      </w:r>
      <w:r>
        <w:rPr>
          <w:rFonts w:ascii="Times New Roman" w:eastAsia="Times New Roman" w:hAnsi="Times New Roman" w:cs="Times New Roman"/>
        </w:rPr>
        <w:t xml:space="preserve">Таким образом, </w:t>
      </w:r>
      <w:r>
        <w:rPr>
          <w:rFonts w:ascii="Times New Roman" w:eastAsia="Times New Roman" w:hAnsi="Times New Roman" w:cs="Times New Roman"/>
        </w:rPr>
        <w:t xml:space="preserve">суд расценивает действия </w:t>
      </w:r>
      <w:r>
        <w:rPr>
          <w:rFonts w:ascii="Times New Roman" w:eastAsia="Times New Roman" w:hAnsi="Times New Roman" w:cs="Times New Roman"/>
        </w:rPr>
        <w:t>Гадельшин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Р.Р. </w:t>
      </w:r>
      <w:r>
        <w:rPr>
          <w:rFonts w:ascii="Times New Roman" w:eastAsia="Times New Roman" w:hAnsi="Times New Roman" w:cs="Times New Roman"/>
        </w:rPr>
        <w:t xml:space="preserve">как </w:t>
      </w:r>
      <w:r>
        <w:rPr>
          <w:rFonts w:ascii="Times New Roman" w:eastAsia="Times New Roman" w:hAnsi="Times New Roman" w:cs="Times New Roman"/>
        </w:rPr>
        <w:t xml:space="preserve">активное способствование </w:t>
      </w:r>
      <w:r>
        <w:rPr>
          <w:rFonts w:ascii="Times New Roman" w:eastAsia="Times New Roman" w:hAnsi="Times New Roman" w:cs="Times New Roman"/>
        </w:rPr>
        <w:t>расследованию преступления, выразившееся в даче признательных показани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 xml:space="preserve"> и участии в процессуальных действи</w:t>
      </w:r>
      <w:r>
        <w:rPr>
          <w:rFonts w:ascii="Times New Roman" w:eastAsia="Times New Roman" w:hAnsi="Times New Roman" w:cs="Times New Roman"/>
        </w:rPr>
        <w:t>ях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При назначении наказания, о</w:t>
      </w:r>
      <w:r>
        <w:rPr>
          <w:rFonts w:ascii="Times New Roman" w:eastAsia="Times New Roman" w:hAnsi="Times New Roman" w:cs="Times New Roman"/>
        </w:rPr>
        <w:t xml:space="preserve">бстоятельствами, смягчающими наказание </w:t>
      </w:r>
      <w:r>
        <w:rPr>
          <w:rFonts w:ascii="Times New Roman" w:eastAsia="Times New Roman" w:hAnsi="Times New Roman" w:cs="Times New Roman"/>
        </w:rPr>
        <w:t xml:space="preserve">подсудимому </w:t>
      </w:r>
      <w:r>
        <w:rPr>
          <w:rFonts w:ascii="Times New Roman" w:eastAsia="Times New Roman" w:hAnsi="Times New Roman" w:cs="Times New Roman"/>
        </w:rPr>
        <w:t xml:space="preserve">в соответствии с </w:t>
      </w:r>
      <w:r>
        <w:rPr>
          <w:rFonts w:ascii="Times New Roman" w:eastAsia="Times New Roman" w:hAnsi="Times New Roman" w:cs="Times New Roman"/>
        </w:rPr>
        <w:t>ч. 2</w:t>
      </w:r>
      <w:r>
        <w:rPr>
          <w:rFonts w:ascii="Times New Roman" w:eastAsia="Times New Roman" w:hAnsi="Times New Roman" w:cs="Times New Roman"/>
        </w:rPr>
        <w:t xml:space="preserve"> ст. 61 УК</w:t>
      </w:r>
      <w:r>
        <w:rPr>
          <w:rFonts w:ascii="Times New Roman" w:eastAsia="Times New Roman" w:hAnsi="Times New Roman" w:cs="Times New Roman"/>
        </w:rPr>
        <w:t xml:space="preserve"> РФ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суд </w:t>
      </w:r>
      <w:r>
        <w:rPr>
          <w:rFonts w:ascii="Times New Roman" w:eastAsia="Times New Roman" w:hAnsi="Times New Roman" w:cs="Times New Roman"/>
        </w:rPr>
        <w:t xml:space="preserve">также </w:t>
      </w:r>
      <w:r>
        <w:rPr>
          <w:rFonts w:ascii="Times New Roman" w:eastAsia="Times New Roman" w:hAnsi="Times New Roman" w:cs="Times New Roman"/>
        </w:rPr>
        <w:t xml:space="preserve">признает </w:t>
      </w:r>
      <w:r>
        <w:rPr>
          <w:rFonts w:ascii="Times New Roman" w:eastAsia="Times New Roman" w:hAnsi="Times New Roman" w:cs="Times New Roman"/>
        </w:rPr>
        <w:t xml:space="preserve">раскаяние в содеянном, </w:t>
      </w:r>
      <w:r>
        <w:rPr>
          <w:rFonts w:ascii="Times New Roman" w:eastAsia="Times New Roman" w:hAnsi="Times New Roman" w:cs="Times New Roman"/>
        </w:rPr>
        <w:t xml:space="preserve">состояние здоровья подсудимого. </w:t>
      </w:r>
    </w:p>
    <w:p>
      <w:pPr>
        <w:widowControl w:val="0"/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Суд при назначении наказания </w:t>
      </w:r>
      <w:r>
        <w:rPr>
          <w:rFonts w:ascii="Times New Roman" w:eastAsia="Times New Roman" w:hAnsi="Times New Roman" w:cs="Times New Roman"/>
        </w:rPr>
        <w:t>Гадельшину</w:t>
      </w:r>
      <w:r>
        <w:rPr>
          <w:rFonts w:ascii="Times New Roman" w:eastAsia="Times New Roman" w:hAnsi="Times New Roman" w:cs="Times New Roman"/>
        </w:rPr>
        <w:t xml:space="preserve"> Рифу </w:t>
      </w:r>
      <w:r>
        <w:rPr>
          <w:rFonts w:ascii="Times New Roman" w:eastAsia="Times New Roman" w:hAnsi="Times New Roman" w:cs="Times New Roman"/>
        </w:rPr>
        <w:t>Рафкатовичу</w:t>
      </w:r>
      <w:r>
        <w:rPr>
          <w:rFonts w:ascii="Times New Roman" w:eastAsia="Times New Roman" w:hAnsi="Times New Roman" w:cs="Times New Roman"/>
        </w:rPr>
        <w:t xml:space="preserve"> принимает во внимание, но не учитывает в качестве смягчающих наказание обстоятельств - признание вины, поскольку признание вины является обязательным условием рассмотрения дела в особом порядке, предусматривающим ограничительные положения при назначении наказания. Кроме того, признание вины не предусмотрено ч. 1 ст. 61 УК РФ в качестве смягчающих наказание обстоятельств.</w:t>
      </w:r>
    </w:p>
    <w:p>
      <w:pPr>
        <w:widowControl w:val="0"/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Также не имеется данных о возмещении </w:t>
      </w:r>
      <w:r>
        <w:rPr>
          <w:rFonts w:ascii="Times New Roman" w:eastAsia="Times New Roman" w:hAnsi="Times New Roman" w:cs="Times New Roman"/>
        </w:rPr>
        <w:t>Гадельшиным</w:t>
      </w:r>
      <w:r>
        <w:rPr>
          <w:rFonts w:ascii="Times New Roman" w:eastAsia="Times New Roman" w:hAnsi="Times New Roman" w:cs="Times New Roman"/>
        </w:rPr>
        <w:t xml:space="preserve"> Р.Р. ущерба или иного заглаживания вреда, </w:t>
      </w:r>
      <w:r>
        <w:rPr>
          <w:rFonts w:ascii="Times New Roman" w:eastAsia="Times New Roman" w:hAnsi="Times New Roman" w:cs="Times New Roman"/>
        </w:rPr>
        <w:t>причинённого этим преступлением, т</w:t>
      </w:r>
      <w:r>
        <w:rPr>
          <w:rFonts w:ascii="Times New Roman" w:eastAsia="Times New Roman" w:hAnsi="Times New Roman" w:cs="Times New Roman"/>
        </w:rPr>
        <w:t>ак к</w:t>
      </w:r>
      <w:r>
        <w:rPr>
          <w:rFonts w:ascii="Times New Roman" w:eastAsia="Times New Roman" w:hAnsi="Times New Roman" w:cs="Times New Roman"/>
        </w:rPr>
        <w:t xml:space="preserve">ак из </w:t>
      </w:r>
      <w:r>
        <w:rPr>
          <w:rFonts w:ascii="Times New Roman" w:eastAsia="Times New Roman" w:hAnsi="Times New Roman" w:cs="Times New Roman"/>
        </w:rPr>
        <w:t>материалов</w:t>
      </w:r>
      <w:r>
        <w:rPr>
          <w:rFonts w:ascii="Times New Roman" w:eastAsia="Times New Roman" w:hAnsi="Times New Roman" w:cs="Times New Roman"/>
        </w:rPr>
        <w:t xml:space="preserve"> дела</w:t>
      </w:r>
      <w:r>
        <w:rPr>
          <w:rFonts w:ascii="Times New Roman" w:eastAsia="Times New Roman" w:hAnsi="Times New Roman" w:cs="Times New Roman"/>
        </w:rPr>
        <w:t xml:space="preserve"> следует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что</w:t>
      </w:r>
      <w:r>
        <w:rPr>
          <w:rFonts w:ascii="Times New Roman" w:eastAsia="Times New Roman" w:hAnsi="Times New Roman" w:cs="Times New Roman"/>
        </w:rPr>
        <w:t xml:space="preserve"> украденный сотовый телефон был изъят сотрудниками </w:t>
      </w:r>
      <w:r>
        <w:rPr>
          <w:rFonts w:ascii="Times New Roman" w:eastAsia="Times New Roman" w:hAnsi="Times New Roman" w:cs="Times New Roman"/>
        </w:rPr>
        <w:t xml:space="preserve">полиции и возвращен потерпевшей, при этом самим подсудимым никаких мер, направленных на возмещение причиненного ущерба, не совершено.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Отягчающих наказание обстоятельств в соответствии со ст.63 УК РФ подсудимому суд не усматривает.</w:t>
      </w:r>
    </w:p>
    <w:p>
      <w:pPr>
        <w:widowControl w:val="0"/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 назначении уголовного наказания суд в соответствии со ст. 6 и ст. 60 УК РФ учитывает характер и степень общественной опасности совершенного преступления, относящегося в силу ст. 15 УК РФ к категории небольшой тяжести, личность подсудимого, характеризующегося по месту жительства с отрицательной стороны, </w:t>
      </w:r>
      <w:r>
        <w:rPr>
          <w:rFonts w:ascii="Times New Roman" w:eastAsia="Times New Roman" w:hAnsi="Times New Roman" w:cs="Times New Roman"/>
        </w:rPr>
        <w:t xml:space="preserve">официально не трудоустроенного, </w:t>
      </w:r>
      <w:r>
        <w:rPr>
          <w:rFonts w:ascii="Times New Roman" w:eastAsia="Times New Roman" w:hAnsi="Times New Roman" w:cs="Times New Roman"/>
        </w:rPr>
        <w:t>под диспансерным наблюдением врача психиатра, психиатра-нарколога нарколога не состоящего.</w:t>
      </w:r>
    </w:p>
    <w:p>
      <w:pPr>
        <w:widowControl w:val="0"/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На основании изложенного, руководствуясь целями и задачами уголовного наказания, установленными частью 2 ст. 43 УК РФ, учитывая влияние назначенного наказания на исправление подсудимого, принимая во внимание общественную опасность совершенного преступления, вышеизложенные характеризующие данные о личности подсудимого, </w:t>
      </w:r>
      <w:r>
        <w:rPr>
          <w:rFonts w:ascii="Times New Roman" w:eastAsia="Times New Roman" w:hAnsi="Times New Roman" w:cs="Times New Roman"/>
        </w:rPr>
        <w:t xml:space="preserve">наличия смягчающих обстоятельств, </w:t>
      </w:r>
      <w:r>
        <w:rPr>
          <w:rFonts w:ascii="Times New Roman" w:eastAsia="Times New Roman" w:hAnsi="Times New Roman" w:cs="Times New Roman"/>
        </w:rPr>
        <w:t xml:space="preserve">с учетом тяжести совершенного преступления, отношения </w:t>
      </w:r>
      <w:r>
        <w:rPr>
          <w:rFonts w:ascii="Times New Roman" w:eastAsia="Times New Roman" w:hAnsi="Times New Roman" w:cs="Times New Roman"/>
        </w:rPr>
        <w:t>Гадельшина</w:t>
      </w:r>
      <w:r>
        <w:rPr>
          <w:rFonts w:ascii="Times New Roman" w:eastAsia="Times New Roman" w:hAnsi="Times New Roman" w:cs="Times New Roman"/>
        </w:rPr>
        <w:t xml:space="preserve"> Рифа </w:t>
      </w:r>
      <w:r>
        <w:rPr>
          <w:rFonts w:ascii="Times New Roman" w:eastAsia="Times New Roman" w:hAnsi="Times New Roman" w:cs="Times New Roman"/>
        </w:rPr>
        <w:t>Рафкатовича</w:t>
      </w:r>
      <w:r>
        <w:rPr>
          <w:rFonts w:ascii="Times New Roman" w:eastAsia="Times New Roman" w:hAnsi="Times New Roman" w:cs="Times New Roman"/>
        </w:rPr>
        <w:t xml:space="preserve"> к содеянному, влияние наказания на исправление осужденного, условия жизни</w:t>
      </w:r>
      <w:r>
        <w:rPr>
          <w:rFonts w:ascii="Times New Roman" w:eastAsia="Times New Roman" w:hAnsi="Times New Roman" w:cs="Times New Roman"/>
        </w:rPr>
        <w:t xml:space="preserve"> его семьи</w:t>
      </w:r>
      <w:r>
        <w:rPr>
          <w:rFonts w:ascii="Times New Roman" w:eastAsia="Times New Roman" w:hAnsi="Times New Roman" w:cs="Times New Roman"/>
        </w:rPr>
        <w:t>, суд приходит к выводу о необходимости назначения наказания в виде обязательных работ, так как этого будет достаточно для обеспечения достижения целей уголовного наказания.</w:t>
      </w:r>
    </w:p>
    <w:p>
      <w:pPr>
        <w:widowControl w:val="0"/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Оснований для прекращения производства по делу, для освобождения </w:t>
      </w:r>
      <w:r>
        <w:rPr>
          <w:rFonts w:ascii="Times New Roman" w:eastAsia="Times New Roman" w:hAnsi="Times New Roman" w:cs="Times New Roman"/>
        </w:rPr>
        <w:t>Гадельшина</w:t>
      </w:r>
      <w:r>
        <w:rPr>
          <w:rFonts w:ascii="Times New Roman" w:eastAsia="Times New Roman" w:hAnsi="Times New Roman" w:cs="Times New Roman"/>
        </w:rPr>
        <w:t xml:space="preserve"> Рифа </w:t>
      </w:r>
      <w:r>
        <w:rPr>
          <w:rFonts w:ascii="Times New Roman" w:eastAsia="Times New Roman" w:hAnsi="Times New Roman" w:cs="Times New Roman"/>
        </w:rPr>
        <w:t>Рафкатовича</w:t>
      </w:r>
      <w:r>
        <w:rPr>
          <w:rFonts w:ascii="Times New Roman" w:eastAsia="Times New Roman" w:hAnsi="Times New Roman" w:cs="Times New Roman"/>
        </w:rPr>
        <w:t xml:space="preserve"> от наказания и для назначения наказания с применением ч. 6 ст. 15, ст. 64, 73 УК РФ суд не усматривает.</w:t>
      </w:r>
    </w:p>
    <w:p>
      <w:pPr>
        <w:widowControl w:val="0"/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Наказание в виде обязательных работ регламентировано ст. 49 УК РФ, в соответствии с положениями которой о</w:t>
      </w:r>
      <w:r>
        <w:rPr>
          <w:rFonts w:ascii="Times New Roman" w:eastAsia="Times New Roman" w:hAnsi="Times New Roman" w:cs="Times New Roman"/>
        </w:rPr>
        <w:t xml:space="preserve">бязательные работы заключаются в выполнении осужденным в свободное от основной работы или учебы время бесплатных общественно полезных работ. </w:t>
      </w:r>
      <w:r>
        <w:rPr>
          <w:rFonts w:ascii="Times New Roman" w:eastAsia="Times New Roman" w:hAnsi="Times New Roman" w:cs="Times New Roman"/>
        </w:rPr>
        <w:t>Вид обязательных работ и объекты, на которых они отбываются, определяются органами местного самоуправления по согласованию с уголовно-исполнительными инспекциями. Обязательные работы устанавливаются на срок от шестидесяти до четырехсот восьмидесяти часов и отбываются не свыше четырех часов в день.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Оснований для применения к подсудимому положений ст. 64 УК РФ суд не усматривает, так как исключительных обстоятельств, существенно уменьшающих общественную опасность деяний, не имеется.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 назначении наказания суд руководствуется положениями </w:t>
      </w:r>
      <w:r>
        <w:rPr>
          <w:rFonts w:ascii="Times New Roman" w:eastAsia="Times New Roman" w:hAnsi="Times New Roman" w:cs="Times New Roman"/>
        </w:rPr>
        <w:t xml:space="preserve">ч. 1 и </w:t>
      </w:r>
      <w:r>
        <w:rPr>
          <w:rFonts w:ascii="Times New Roman" w:eastAsia="Times New Roman" w:hAnsi="Times New Roman" w:cs="Times New Roman"/>
        </w:rPr>
        <w:t xml:space="preserve">ч.5 ст.62 УК РФ.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Вопрос о вещественных доказательствах суд решает в соответствии со ст. 81 УПК РФ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</w:rPr>
        <w:t>сотовый телефон марки «</w:t>
      </w:r>
      <w:r>
        <w:rPr>
          <w:rFonts w:ascii="Times New Roman" w:eastAsia="Times New Roman" w:hAnsi="Times New Roman" w:cs="Times New Roman"/>
        </w:rPr>
        <w:t>Realme</w:t>
      </w:r>
      <w:r>
        <w:rPr>
          <w:rFonts w:ascii="Times New Roman" w:eastAsia="Times New Roman" w:hAnsi="Times New Roman" w:cs="Times New Roman"/>
        </w:rPr>
        <w:t xml:space="preserve"> 6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</w:rPr>
        <w:t xml:space="preserve">» модели </w:t>
      </w:r>
      <w:r>
        <w:rPr>
          <w:rFonts w:ascii="Times New Roman" w:eastAsia="Times New Roman" w:hAnsi="Times New Roman" w:cs="Times New Roman"/>
        </w:rPr>
        <w:t>RMX</w:t>
      </w:r>
      <w:r>
        <w:rPr>
          <w:rFonts w:ascii="Times New Roman" w:eastAsia="Times New Roman" w:hAnsi="Times New Roman" w:cs="Times New Roman"/>
        </w:rPr>
        <w:t xml:space="preserve"> с </w:t>
      </w:r>
      <w:r>
        <w:rPr>
          <w:rFonts w:ascii="Times New Roman" w:eastAsia="Times New Roman" w:hAnsi="Times New Roman" w:cs="Times New Roman"/>
        </w:rPr>
        <w:t>Imei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47rplc-7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в корпусе зеленого цвета, сенсорный, прямоугольной формы, в прозрачном чехле, без установленной в слоте сим-карты, - оставить в распоряжении законного владельца.</w:t>
      </w:r>
    </w:p>
    <w:p>
      <w:pPr>
        <w:widowControl w:val="0"/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Процессуальными издержками по делу являются вознаграждение адвокату, участвовавшему в качестве защитника в уголовном судопроизводстве. С учетом того, что уголовное дело было рассмотрено в особом порядке, а также с учетом положений ч.10 ст. 316 УПК РФ, процессуальные издержки подлежат возмещению из средств федерального бюджета.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Гражданский иск в рамках уголовного дела не заявлен.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Меру пресечения в виде подписки о невыезде и надлежащем поведении в отношении </w:t>
      </w:r>
      <w:r>
        <w:rPr>
          <w:rFonts w:ascii="Times New Roman" w:eastAsia="Times New Roman" w:hAnsi="Times New Roman" w:cs="Times New Roman"/>
        </w:rPr>
        <w:t>Гадельшина</w:t>
      </w:r>
      <w:r>
        <w:rPr>
          <w:rFonts w:ascii="Times New Roman" w:eastAsia="Times New Roman" w:hAnsi="Times New Roman" w:cs="Times New Roman"/>
        </w:rPr>
        <w:t xml:space="preserve"> Рифа </w:t>
      </w:r>
      <w:r>
        <w:rPr>
          <w:rFonts w:ascii="Times New Roman" w:eastAsia="Times New Roman" w:hAnsi="Times New Roman" w:cs="Times New Roman"/>
        </w:rPr>
        <w:t>Рафкатовича</w:t>
      </w:r>
      <w:r>
        <w:rPr>
          <w:rFonts w:ascii="Times New Roman" w:eastAsia="Times New Roman" w:hAnsi="Times New Roman" w:cs="Times New Roman"/>
        </w:rPr>
        <w:t xml:space="preserve"> суд считает возможным оставить без изменения до вступления приговора суда в законную силу, так как основания, послужившие для применения данной меры пресечения подсудимому, в настоящее время не изменились.</w:t>
      </w:r>
    </w:p>
    <w:p>
      <w:pPr>
        <w:widowControl w:val="0"/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изложенного и руководствуясь ст. 316 УПК РФ, суд</w:t>
      </w:r>
    </w:p>
    <w:p>
      <w:pPr>
        <w:widowControl w:val="0"/>
        <w:spacing w:before="0" w:after="0"/>
        <w:ind w:firstLine="567"/>
        <w:jc w:val="center"/>
      </w:pPr>
    </w:p>
    <w:p>
      <w:pPr>
        <w:widowControl w:val="0"/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</w:rPr>
        <w:t>ПРИГОВОРИЛ: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</w:rPr>
        <w:t>Гадельшина</w:t>
      </w:r>
      <w:r>
        <w:rPr>
          <w:rFonts w:ascii="Times New Roman" w:eastAsia="Times New Roman" w:hAnsi="Times New Roman" w:cs="Times New Roman"/>
        </w:rPr>
        <w:t xml:space="preserve"> Рифа </w:t>
      </w:r>
      <w:r>
        <w:rPr>
          <w:rFonts w:ascii="Times New Roman" w:eastAsia="Times New Roman" w:hAnsi="Times New Roman" w:cs="Times New Roman"/>
        </w:rPr>
        <w:t>Рафкатовича</w:t>
      </w:r>
      <w:r>
        <w:rPr>
          <w:rFonts w:ascii="Times New Roman" w:eastAsia="Times New Roman" w:hAnsi="Times New Roman" w:cs="Times New Roman"/>
        </w:rPr>
        <w:t xml:space="preserve"> виновным в совершении преступления, предусмотренного ч. 1 ст. 158 Уголовного кодекса Российской Федерации и назначить ему наказание в виде обязательных работ сроком на </w:t>
      </w:r>
      <w:r>
        <w:rPr>
          <w:rFonts w:ascii="Times New Roman" w:eastAsia="Times New Roman" w:hAnsi="Times New Roman" w:cs="Times New Roman"/>
        </w:rPr>
        <w:t>160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>сто шестьдесят</w:t>
      </w:r>
      <w:r>
        <w:rPr>
          <w:rFonts w:ascii="Times New Roman" w:eastAsia="Times New Roman" w:hAnsi="Times New Roman" w:cs="Times New Roman"/>
        </w:rPr>
        <w:t>) часов</w:t>
      </w:r>
      <w:r>
        <w:rPr>
          <w:rFonts w:ascii="Times New Roman" w:eastAsia="Times New Roman" w:hAnsi="Times New Roman" w:cs="Times New Roman"/>
        </w:rPr>
        <w:t>.</w:t>
      </w:r>
    </w:p>
    <w:p>
      <w:pPr>
        <w:widowControl w:val="0"/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После вступления приговора в законную силу меру пресечения в виде подписки о невыезде и надлежащем поведении в отношении </w:t>
      </w:r>
      <w:r>
        <w:rPr>
          <w:rFonts w:ascii="Times New Roman" w:eastAsia="Times New Roman" w:hAnsi="Times New Roman" w:cs="Times New Roman"/>
        </w:rPr>
        <w:t>Гадельшина</w:t>
      </w:r>
      <w:r>
        <w:rPr>
          <w:rFonts w:ascii="Times New Roman" w:eastAsia="Times New Roman" w:hAnsi="Times New Roman" w:cs="Times New Roman"/>
        </w:rPr>
        <w:t xml:space="preserve"> Рифа </w:t>
      </w:r>
      <w:r>
        <w:rPr>
          <w:rFonts w:ascii="Times New Roman" w:eastAsia="Times New Roman" w:hAnsi="Times New Roman" w:cs="Times New Roman"/>
        </w:rPr>
        <w:t>Рафкатовича</w:t>
      </w:r>
      <w:r>
        <w:rPr>
          <w:rFonts w:ascii="Times New Roman" w:eastAsia="Times New Roman" w:hAnsi="Times New Roman" w:cs="Times New Roman"/>
        </w:rPr>
        <w:t xml:space="preserve"> - отменить.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Вещественные доказательства: </w:t>
      </w:r>
      <w:r>
        <w:rPr>
          <w:rFonts w:ascii="Times New Roman" w:eastAsia="Times New Roman" w:hAnsi="Times New Roman" w:cs="Times New Roman"/>
        </w:rPr>
        <w:t>сотовый телефон марки «</w:t>
      </w:r>
      <w:r>
        <w:rPr>
          <w:rFonts w:ascii="Times New Roman" w:eastAsia="Times New Roman" w:hAnsi="Times New Roman" w:cs="Times New Roman"/>
        </w:rPr>
        <w:t>Realme</w:t>
      </w:r>
      <w:r>
        <w:rPr>
          <w:rFonts w:ascii="Times New Roman" w:eastAsia="Times New Roman" w:hAnsi="Times New Roman" w:cs="Times New Roman"/>
        </w:rPr>
        <w:t xml:space="preserve"> 6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</w:rPr>
        <w:t xml:space="preserve">» модели </w:t>
      </w:r>
      <w:r>
        <w:rPr>
          <w:rFonts w:ascii="Times New Roman" w:eastAsia="Times New Roman" w:hAnsi="Times New Roman" w:cs="Times New Roman"/>
        </w:rPr>
        <w:t>RMX</w:t>
      </w:r>
      <w:r>
        <w:rPr>
          <w:rFonts w:ascii="Times New Roman" w:eastAsia="Times New Roman" w:hAnsi="Times New Roman" w:cs="Times New Roman"/>
        </w:rPr>
        <w:t xml:space="preserve"> с </w:t>
      </w:r>
      <w:r>
        <w:rPr>
          <w:rStyle w:val="cat-UserDefinedgrp-48rplc-7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в корпусе зеленого цвета, сенсорный, прямоугольной формы, в прозрачном чехле, без установленной в слоте сим-карты, - оставить в распоряжении законного владельца.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Процессуальные издержки отнести на счёт средств федерального бюджета и освободить </w:t>
      </w:r>
      <w:r>
        <w:rPr>
          <w:rFonts w:ascii="Times New Roman" w:eastAsia="Times New Roman" w:hAnsi="Times New Roman" w:cs="Times New Roman"/>
        </w:rPr>
        <w:t>Гадельшина</w:t>
      </w:r>
      <w:r>
        <w:rPr>
          <w:rFonts w:ascii="Times New Roman" w:eastAsia="Times New Roman" w:hAnsi="Times New Roman" w:cs="Times New Roman"/>
        </w:rPr>
        <w:t xml:space="preserve"> Рифа </w:t>
      </w:r>
      <w:r>
        <w:rPr>
          <w:rFonts w:ascii="Times New Roman" w:eastAsia="Times New Roman" w:hAnsi="Times New Roman" w:cs="Times New Roman"/>
        </w:rPr>
        <w:t>Рафкатовича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от возмещения указанных процессуальных издержек.</w:t>
      </w:r>
    </w:p>
    <w:p>
      <w:pPr>
        <w:widowControl w:val="0"/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Приговор может быть обжалован в апелляционном порядке в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районный суд Ханты-Мансийского автономного округа - Югры в течение 15 суток со дня его постановления,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судебного участка № 2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судебного района Ханты-Мансийского автономного округа – Югры, с соблюдением требований статьи 317 Уголовно-процессуального кодекса Российской Федерации. В случае подачи апелляционной жалобы осужденный вправе ходатайствовать о своем участии в рассмотрении уголовного дела судом апелляционной инстанции.</w:t>
      </w:r>
    </w:p>
    <w:p>
      <w:pPr>
        <w:widowControl w:val="0"/>
        <w:spacing w:before="0" w:after="0"/>
        <w:ind w:firstLine="567"/>
        <w:jc w:val="both"/>
      </w:pP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Копия верна</w:t>
      </w:r>
    </w:p>
    <w:p>
      <w:pPr>
        <w:spacing w:before="0" w:after="0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</w:t>
      </w:r>
      <w:r>
        <w:rPr>
          <w:rFonts w:ascii="Times New Roman" w:eastAsia="Times New Roman" w:hAnsi="Times New Roman" w:cs="Times New Roman"/>
        </w:rPr>
        <w:t xml:space="preserve">И.А. Галбарцева </w:t>
      </w:r>
    </w:p>
    <w:p>
      <w:pPr>
        <w:spacing w:before="0" w:after="0"/>
      </w:pPr>
    </w:p>
    <w:p>
      <w:pPr>
        <w:spacing w:before="0" w:after="0"/>
      </w:pPr>
    </w:p>
    <w:sectPr>
      <w:headerReference w:type="default" r:id="rId5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8rplc-14">
    <w:name w:val="cat-UserDefined grp-38 rplc-14"/>
    <w:basedOn w:val="DefaultParagraphFont"/>
  </w:style>
  <w:style w:type="character" w:customStyle="1" w:styleId="cat-UserDefinedgrp-39rplc-16">
    <w:name w:val="cat-UserDefined grp-39 rplc-16"/>
    <w:basedOn w:val="DefaultParagraphFont"/>
  </w:style>
  <w:style w:type="character" w:customStyle="1" w:styleId="cat-UserDefinedgrp-40rplc-17">
    <w:name w:val="cat-UserDefined grp-40 rplc-17"/>
    <w:basedOn w:val="DefaultParagraphFont"/>
  </w:style>
  <w:style w:type="character" w:customStyle="1" w:styleId="cat-UserDefinedgrp-41rplc-21">
    <w:name w:val="cat-UserDefined grp-41 rplc-21"/>
    <w:basedOn w:val="DefaultParagraphFont"/>
  </w:style>
  <w:style w:type="character" w:customStyle="1" w:styleId="cat-UserDefinedgrp-42rplc-31">
    <w:name w:val="cat-UserDefined grp-42 rplc-31"/>
    <w:basedOn w:val="DefaultParagraphFont"/>
  </w:style>
  <w:style w:type="character" w:customStyle="1" w:styleId="cat-UserDefinedgrp-43rplc-33">
    <w:name w:val="cat-UserDefined grp-43 rplc-33"/>
    <w:basedOn w:val="DefaultParagraphFont"/>
  </w:style>
  <w:style w:type="character" w:customStyle="1" w:styleId="cat-UserDefinedgrp-45rplc-35">
    <w:name w:val="cat-UserDefined grp-45 rplc-35"/>
    <w:basedOn w:val="DefaultParagraphFont"/>
  </w:style>
  <w:style w:type="character" w:customStyle="1" w:styleId="cat-UserDefinedgrp-44rplc-38">
    <w:name w:val="cat-UserDefined grp-44 rplc-38"/>
    <w:basedOn w:val="DefaultParagraphFont"/>
  </w:style>
  <w:style w:type="character" w:customStyle="1" w:styleId="cat-UserDefinedgrp-45rplc-40">
    <w:name w:val="cat-UserDefined grp-45 rplc-40"/>
    <w:basedOn w:val="DefaultParagraphFont"/>
  </w:style>
  <w:style w:type="character" w:customStyle="1" w:styleId="cat-UserDefinedgrp-45rplc-43">
    <w:name w:val="cat-UserDefined grp-45 rplc-43"/>
    <w:basedOn w:val="DefaultParagraphFont"/>
  </w:style>
  <w:style w:type="character" w:customStyle="1" w:styleId="cat-UserDefinedgrp-46rplc-50">
    <w:name w:val="cat-UserDefined grp-46 rplc-50"/>
    <w:basedOn w:val="DefaultParagraphFont"/>
  </w:style>
  <w:style w:type="character" w:customStyle="1" w:styleId="cat-UserDefinedgrp-47rplc-71">
    <w:name w:val="cat-UserDefined grp-47 rplc-71"/>
    <w:basedOn w:val="DefaultParagraphFont"/>
  </w:style>
  <w:style w:type="character" w:customStyle="1" w:styleId="cat-UserDefinedgrp-48rplc-75">
    <w:name w:val="cat-UserDefined grp-48 rplc-7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header" Target="head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